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B5DB0" w:rsidRDefault="006B5DB0" w:rsidP="006B5D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5DB0">
        <w:rPr>
          <w:rFonts w:ascii="Times New Roman" w:hAnsi="Times New Roman" w:cs="Times New Roman"/>
          <w:b/>
          <w:sz w:val="32"/>
          <w:szCs w:val="32"/>
        </w:rPr>
        <w:t>Местонахождение МАДОУ «Детский сад № 242»</w:t>
      </w:r>
    </w:p>
    <w:p w:rsidR="006B5DB0" w:rsidRPr="006B5DB0" w:rsidRDefault="006B5DB0" w:rsidP="006B5D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5DB0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-681075</wp:posOffset>
            </wp:positionH>
            <wp:positionV relativeFrom="paragraph">
              <wp:posOffset>499349</wp:posOffset>
            </wp:positionV>
            <wp:extent cx="6831017" cy="5118265"/>
            <wp:effectExtent l="19050" t="0" r="7933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8752" t="14712" r="6060" b="7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3290" cy="5119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5DB0">
        <w:rPr>
          <w:rFonts w:ascii="Times New Roman" w:hAnsi="Times New Roman" w:cs="Times New Roman"/>
          <w:b/>
          <w:sz w:val="32"/>
          <w:szCs w:val="32"/>
        </w:rPr>
        <w:t xml:space="preserve">Г.Казань, улица Комиссара </w:t>
      </w:r>
      <w:proofErr w:type="spellStart"/>
      <w:r w:rsidRPr="006B5DB0">
        <w:rPr>
          <w:rFonts w:ascii="Times New Roman" w:hAnsi="Times New Roman" w:cs="Times New Roman"/>
          <w:b/>
          <w:sz w:val="32"/>
          <w:szCs w:val="32"/>
        </w:rPr>
        <w:t>Габишева</w:t>
      </w:r>
      <w:proofErr w:type="spellEnd"/>
      <w:r w:rsidRPr="006B5DB0">
        <w:rPr>
          <w:rFonts w:ascii="Times New Roman" w:hAnsi="Times New Roman" w:cs="Times New Roman"/>
          <w:b/>
          <w:sz w:val="32"/>
          <w:szCs w:val="32"/>
        </w:rPr>
        <w:t>, дом 1 а</w:t>
      </w:r>
    </w:p>
    <w:sectPr w:rsidR="006B5DB0" w:rsidRPr="006B5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B5DB0"/>
    <w:rsid w:val="006B5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D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Company>Исполком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2022-02-03T11:49:00Z</dcterms:created>
  <dcterms:modified xsi:type="dcterms:W3CDTF">2022-02-03T11:51:00Z</dcterms:modified>
</cp:coreProperties>
</file>